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Sinopse, Resumo e Resenha: Estrutura e Diferenças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Na vida escolar e acadêmica, frequentemente nos deparamos com diferentes formas de apresentar informações sobre um texto, filme ou obra em geral. Entre elas, sinopse, resumo e resenha são formatos comuns, mas que muitas vezes são confundidos. Compreender a estrutura e a finalidade de cada um é essencial para utilizá-los de forma adequada.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1. Sinopse</w:t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O que é?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 sinopse é uma apresentação breve do conteúdo de uma obra, feita para instigar o interesse do público.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Finalidade: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Atrair a atenção do leitor ou espectador.</w:t>
        <w:br w:type="textWrapping"/>
        <w:t xml:space="preserve">- Dar uma visão geral da temática sem revelar desfechos.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Características: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Breve e objetiva.</w:t>
        <w:br w:type="textWrapping"/>
        <w:t xml:space="preserve">- Utiliza uma linguagem envolvente.</w:t>
        <w:br w:type="textWrapping"/>
        <w:t xml:space="preserve">- Não apresenta spoilers.</w:t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0"/>
        </w:rPr>
        <w:t xml:space="preserve">2. Resumo</w:t>
      </w:r>
    </w:p>
    <w:p w:rsidR="00000000" w:rsidDel="00000000" w:rsidP="00000000" w:rsidRDefault="00000000" w:rsidRPr="00000000" w14:paraId="0000000B">
      <w:pPr>
        <w:pStyle w:val="Heading2"/>
        <w:rPr/>
      </w:pPr>
      <w:r w:rsidDel="00000000" w:rsidR="00000000" w:rsidRPr="00000000">
        <w:rPr>
          <w:rtl w:val="0"/>
        </w:rPr>
        <w:t xml:space="preserve">O que é?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O resumo é uma reformulação concisa de um conteúdo, destacando seus pontos principais.</w:t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Finalidade: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Facilitar o entendimento e a memorização de um texto.</w:t>
        <w:br w:type="textWrapping"/>
        <w:t xml:space="preserve">- Apresentar as informações essenciais.</w:t>
      </w:r>
    </w:p>
    <w:p w:rsidR="00000000" w:rsidDel="00000000" w:rsidP="00000000" w:rsidRDefault="00000000" w:rsidRPr="00000000" w14:paraId="0000000F">
      <w:pPr>
        <w:pStyle w:val="Heading2"/>
        <w:rPr/>
      </w:pPr>
      <w:r w:rsidDel="00000000" w:rsidR="00000000" w:rsidRPr="00000000">
        <w:rPr>
          <w:rtl w:val="0"/>
        </w:rPr>
        <w:t xml:space="preserve">Características: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Foco na fidelidade ao conteúdo original.</w:t>
        <w:br w:type="textWrapping"/>
        <w:t xml:space="preserve">- Linguagem clara e objetiva.</w:t>
        <w:br w:type="textWrapping"/>
        <w:t xml:space="preserve">- Não inclui opiniões.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3. Resenha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O que é?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 resenha é um texto que resume e analisa uma obra. Pode ser crítica ou descritiva e permite a manifestação de opinião.</w:t>
      </w:r>
    </w:p>
    <w:p w:rsidR="00000000" w:rsidDel="00000000" w:rsidP="00000000" w:rsidRDefault="00000000" w:rsidRPr="00000000" w14:paraId="00000014">
      <w:pPr>
        <w:pStyle w:val="Heading2"/>
        <w:rPr/>
      </w:pPr>
      <w:r w:rsidDel="00000000" w:rsidR="00000000" w:rsidRPr="00000000">
        <w:rPr>
          <w:rtl w:val="0"/>
        </w:rPr>
        <w:t xml:space="preserve">Finalidade: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Informar e avaliar criticamente uma obra.</w:t>
        <w:br w:type="textWrapping"/>
        <w:t xml:space="preserve">- Ajudar o público a decidir se vale a pena consumir o conteúdo.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Características: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 Apresenta síntese do conteúdo.</w:t>
        <w:br w:type="textWrapping"/>
        <w:t xml:space="preserve">- Inclui análise crítica.</w:t>
        <w:br w:type="textWrapping"/>
        <w:t xml:space="preserve">- Pode conter julgamentos de valor.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hd w:fill="ffffff" w:val="clear"/>
        <w:spacing w:after="260" w:before="340" w:line="335.99999999999994" w:lineRule="auto"/>
        <w:rPr>
          <w:rFonts w:ascii="Arial" w:cs="Arial" w:eastAsia="Arial" w:hAnsi="Arial"/>
          <w:color w:val="202020"/>
          <w:sz w:val="34"/>
          <w:szCs w:val="34"/>
        </w:rPr>
      </w:pPr>
      <w:bookmarkStart w:colFirst="0" w:colLast="0" w:name="_heading=h.f7noypbwzwhy" w:id="0"/>
      <w:bookmarkEnd w:id="0"/>
      <w:r w:rsidDel="00000000" w:rsidR="00000000" w:rsidRPr="00000000">
        <w:rPr>
          <w:rFonts w:ascii="Arial" w:cs="Arial" w:eastAsia="Arial" w:hAnsi="Arial"/>
          <w:color w:val="202020"/>
          <w:sz w:val="34"/>
          <w:szCs w:val="34"/>
          <w:rtl w:val="0"/>
        </w:rPr>
        <w:t xml:space="preserve">Diferenças entre sinopse, resumo e resenha</w:t>
      </w:r>
    </w:p>
    <w:tbl>
      <w:tblPr>
        <w:tblStyle w:val="Table1"/>
        <w:tblW w:w="10902.04724409449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25.5118110236226"/>
        <w:gridCol w:w="2725.5118110236226"/>
        <w:gridCol w:w="2725.5118110236226"/>
        <w:gridCol w:w="2725.5118110236226"/>
        <w:tblGridChange w:id="0">
          <w:tblGrid>
            <w:gridCol w:w="2725.5118110236226"/>
            <w:gridCol w:w="2725.5118110236226"/>
            <w:gridCol w:w="2725.5118110236226"/>
            <w:gridCol w:w="2725.5118110236226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340" w:lineRule="auto"/>
              <w:jc w:val="center"/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  <w:rtl w:val="0"/>
              </w:rPr>
              <w:t xml:space="preserve">Critério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340" w:lineRule="auto"/>
              <w:jc w:val="center"/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02020"/>
                <w:sz w:val="27"/>
                <w:szCs w:val="27"/>
                <w:highlight w:val="white"/>
                <w:rtl w:val="0"/>
              </w:rPr>
              <w:t xml:space="preserve">Sinopse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340" w:lineRule="auto"/>
              <w:jc w:val="center"/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02020"/>
                <w:sz w:val="27"/>
                <w:szCs w:val="27"/>
                <w:highlight w:val="white"/>
                <w:rtl w:val="0"/>
              </w:rPr>
              <w:t xml:space="preserve">Resumo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340" w:lineRule="auto"/>
              <w:jc w:val="center"/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02020"/>
                <w:sz w:val="27"/>
                <w:szCs w:val="27"/>
                <w:highlight w:val="white"/>
                <w:rtl w:val="0"/>
              </w:rPr>
              <w:t xml:space="preserve">Resenha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340" w:lineRule="auto"/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02020"/>
                <w:sz w:val="27"/>
                <w:szCs w:val="27"/>
                <w:highlight w:val="white"/>
                <w:rtl w:val="0"/>
              </w:rPr>
              <w:t xml:space="preserve">Objetivo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340" w:lineRule="auto"/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  <w:rtl w:val="0"/>
              </w:rPr>
              <w:t xml:space="preserve">Atrair o leitor/espectador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340" w:lineRule="auto"/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  <w:rtl w:val="0"/>
              </w:rPr>
              <w:t xml:space="preserve">Sintetizar as ideias principais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340" w:lineRule="auto"/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  <w:rtl w:val="0"/>
              </w:rPr>
              <w:t xml:space="preserve">Avaliar e opinar sobre a obra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340" w:lineRule="auto"/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02020"/>
                <w:sz w:val="27"/>
                <w:szCs w:val="27"/>
                <w:highlight w:val="white"/>
                <w:rtl w:val="0"/>
              </w:rPr>
              <w:t xml:space="preserve">Tamanho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340" w:lineRule="auto"/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  <w:rtl w:val="0"/>
              </w:rPr>
              <w:t xml:space="preserve">Muito curto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340" w:lineRule="auto"/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  <w:rtl w:val="0"/>
              </w:rPr>
              <w:t xml:space="preserve">Curto ou médio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340" w:lineRule="auto"/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  <w:rtl w:val="0"/>
              </w:rPr>
              <w:t xml:space="preserve">Médio ou longo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340" w:lineRule="auto"/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02020"/>
                <w:sz w:val="27"/>
                <w:szCs w:val="27"/>
                <w:highlight w:val="white"/>
                <w:rtl w:val="0"/>
              </w:rPr>
              <w:t xml:space="preserve">Spoilers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340" w:lineRule="auto"/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340" w:lineRule="auto"/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  <w:rtl w:val="0"/>
              </w:rPr>
              <w:t xml:space="preserve">Pode conter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340" w:lineRule="auto"/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  <w:rtl w:val="0"/>
              </w:rPr>
              <w:t xml:space="preserve">Pode conter, dependendo da análise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340" w:lineRule="auto"/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02020"/>
                <w:sz w:val="27"/>
                <w:szCs w:val="27"/>
                <w:highlight w:val="white"/>
                <w:rtl w:val="0"/>
              </w:rPr>
              <w:t xml:space="preserve">Opinião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340" w:lineRule="auto"/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340" w:lineRule="auto"/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340" w:lineRule="auto"/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  <w:rtl w:val="0"/>
              </w:rPr>
              <w:t xml:space="preserve">Sim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340" w:lineRule="auto"/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02020"/>
                <w:sz w:val="27"/>
                <w:szCs w:val="27"/>
                <w:highlight w:val="white"/>
                <w:rtl w:val="0"/>
              </w:rPr>
              <w:t xml:space="preserve">Contexto de uso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340" w:lineRule="auto"/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  <w:rtl w:val="0"/>
              </w:rPr>
              <w:t xml:space="preserve">Contra Capas, sites, catálogos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340" w:lineRule="auto"/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  <w:rtl w:val="0"/>
              </w:rPr>
              <w:t xml:space="preserve">Trabalhos escolares, estudos, concursos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340" w:lineRule="auto"/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020"/>
                <w:sz w:val="27"/>
                <w:szCs w:val="27"/>
                <w:highlight w:val="white"/>
                <w:rtl w:val="0"/>
              </w:rPr>
              <w:t xml:space="preserve">Jornais, blogs, sites, trabalhos acadêmicos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rPr/>
      </w:pPr>
      <w:r w:rsidDel="00000000" w:rsidR="00000000" w:rsidRPr="00000000">
        <w:rPr>
          <w:rtl w:val="0"/>
        </w:rPr>
        <w:t xml:space="preserve">Conclusão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Diferenciar sinopse, resumo e resenha é fundamental para a produção textual e para a interpretação de diversos gêneros discursivos. Cada um possui uma estrutura própria e objetivos distintos. Saber quando e como usar cada formato é uma habilidade valiosa para estudantes, educadores e leitores em geral.</w:t>
      </w:r>
    </w:p>
    <w:p w:rsidR="00000000" w:rsidDel="00000000" w:rsidP="00000000" w:rsidRDefault="00000000" w:rsidRPr="00000000" w14:paraId="00000034">
      <w:pPr>
        <w:pStyle w:val="Heading1"/>
        <w:rPr/>
      </w:pPr>
      <w:r w:rsidDel="00000000" w:rsidR="00000000" w:rsidRPr="00000000">
        <w:rPr>
          <w:rtl w:val="0"/>
        </w:rPr>
        <w:t xml:space="preserve">Referências Bibliográficas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FISCHER, Luiz Augusto. Como ler textos. Porto Alegre: Editora Leitura XXI, 2001.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KOCH, Ingedore Villaça; ELIAS, Vanda Maria. Ler e compreender: os sentidos do texto. São Paulo: Contexto, 2006.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LAJOLO, Marisa; ZILBERMAN, Regina. Literatura: leitura e produção de texto. São Paulo: Ática, 2005.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SAVIANI, Dermeval. Escola e democracia. Campinas: Autores Associados, 2008.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FIORENTINI, Dário; LORENZATO, Sérgio. Investigação em educação matemática. Campinas: Autores Associados, 2006.</w:t>
      </w:r>
    </w:p>
    <w:sectPr>
      <w:pgSz w:h="15840" w:w="12240" w:orient="portrait"/>
      <w:pgMar w:bottom="306.14173228346465" w:top="306.14173228346465" w:left="668.976377952756" w:right="668.97637795275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ZYpK36qZrfWN7wfALB1eKc2YmQ==">CgMxLjAyDmguZjdub3lwYnd6d2h5OAByITFndV9PSlpoRFBVdkUtNFNWcnpRdEh2a2ZaTUthN3BGNg==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